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right" w:leader="none" w:pos="9360"/>
        </w:tabs>
        <w:spacing w:after="0" w:lineRule="auto"/>
        <w:jc w:val="right"/>
        <w:rPr>
          <w:rFonts w:ascii="Calibri" w:cs="Calibri" w:eastAsia="Calibri" w:hAnsi="Calibri"/>
        </w:rPr>
      </w:pPr>
      <w:r w:rsidDel="00000000" w:rsidR="00000000" w:rsidRPr="00000000">
        <w:rPr>
          <w:rtl w:val="0"/>
        </w:rPr>
        <w:t xml:space="preserve">25.09.2024 nr 24-4</w:t>
      </w:r>
      <w:r w:rsidDel="00000000" w:rsidR="00000000" w:rsidRPr="00000000">
        <w:rPr>
          <w:rtl w:val="0"/>
        </w:rPr>
      </w:r>
    </w:p>
    <w:p w:rsidR="00000000" w:rsidDel="00000000" w:rsidP="00000000" w:rsidRDefault="00000000" w:rsidRPr="00000000" w14:paraId="00000002">
      <w:pPr>
        <w:tabs>
          <w:tab w:val="right" w:leader="none" w:pos="9360"/>
        </w:tabs>
        <w:spacing w:after="0" w:lineRule="auto"/>
        <w:rPr>
          <w:rFonts w:ascii="Calibri" w:cs="Calibri" w:eastAsia="Calibri" w:hAnsi="Calibri"/>
          <w:b w:val="1"/>
          <w:color w:val="235db4"/>
          <w:sz w:val="22"/>
          <w:szCs w:val="22"/>
          <w:highlight w:val="white"/>
        </w:rPr>
      </w:pPr>
      <w:r w:rsidDel="00000000" w:rsidR="00000000" w:rsidRPr="00000000">
        <w:rPr>
          <w:rtl w:val="0"/>
        </w:rPr>
      </w:r>
    </w:p>
    <w:p w:rsidR="00000000" w:rsidDel="00000000" w:rsidP="00000000" w:rsidRDefault="00000000" w:rsidRPr="00000000" w14:paraId="00000003">
      <w:pPr>
        <w:tabs>
          <w:tab w:val="right" w:leader="none" w:pos="9360"/>
        </w:tabs>
        <w:spacing w:after="0" w:lineRule="auto"/>
        <w:rPr/>
      </w:pPr>
      <w:r w:rsidDel="00000000" w:rsidR="00000000" w:rsidRPr="00000000">
        <w:rPr>
          <w:rtl w:val="0"/>
        </w:rPr>
        <w:t xml:space="preserve">Terviseminister Riina Sikkut</w:t>
      </w:r>
    </w:p>
    <w:p w:rsidR="00000000" w:rsidDel="00000000" w:rsidP="00000000" w:rsidRDefault="00000000" w:rsidRPr="00000000" w14:paraId="00000004">
      <w:pPr>
        <w:tabs>
          <w:tab w:val="right" w:leader="none" w:pos="9360"/>
        </w:tabs>
        <w:spacing w:after="0" w:lineRule="auto"/>
        <w:rPr/>
      </w:pPr>
      <w:r w:rsidDel="00000000" w:rsidR="00000000" w:rsidRPr="00000000">
        <w:rPr>
          <w:rtl w:val="0"/>
        </w:rPr>
        <w:t xml:space="preserve">Sotsiaalkaitseminister Signe Riisalo</w:t>
      </w:r>
    </w:p>
    <w:p w:rsidR="00000000" w:rsidDel="00000000" w:rsidP="00000000" w:rsidRDefault="00000000" w:rsidRPr="00000000" w14:paraId="00000005">
      <w:pPr>
        <w:tabs>
          <w:tab w:val="right" w:leader="none" w:pos="9360"/>
        </w:tabs>
        <w:spacing w:after="0" w:lineRule="auto"/>
        <w:rPr/>
      </w:pPr>
      <w:r w:rsidDel="00000000" w:rsidR="00000000" w:rsidRPr="00000000">
        <w:rPr>
          <w:rtl w:val="0"/>
        </w:rPr>
        <w:t xml:space="preserve">Sotsiaalministeerium</w:t>
      </w:r>
    </w:p>
    <w:p w:rsidR="00000000" w:rsidDel="00000000" w:rsidP="00000000" w:rsidRDefault="00000000" w:rsidRPr="00000000" w14:paraId="00000006">
      <w:pPr>
        <w:tabs>
          <w:tab w:val="right" w:leader="none" w:pos="9360"/>
        </w:tabs>
        <w:spacing w:after="0" w:lineRule="auto"/>
        <w:rPr/>
      </w:pPr>
      <w:r w:rsidDel="00000000" w:rsidR="00000000" w:rsidRPr="00000000">
        <w:rPr>
          <w:rtl w:val="0"/>
        </w:rPr>
      </w:r>
    </w:p>
    <w:p w:rsidR="00000000" w:rsidDel="00000000" w:rsidP="00000000" w:rsidRDefault="00000000" w:rsidRPr="00000000" w14:paraId="00000007">
      <w:pPr>
        <w:tabs>
          <w:tab w:val="right" w:leader="none" w:pos="9360"/>
        </w:tabs>
        <w:spacing w:after="0" w:lineRule="auto"/>
        <w:rPr/>
      </w:pPr>
      <w:r w:rsidDel="00000000" w:rsidR="00000000" w:rsidRPr="00000000">
        <w:rPr>
          <w:rtl w:val="0"/>
        </w:rPr>
        <w:t xml:space="preserve">Koopia: </w:t>
      </w:r>
    </w:p>
    <w:p w:rsidR="00000000" w:rsidDel="00000000" w:rsidP="00000000" w:rsidRDefault="00000000" w:rsidRPr="00000000" w14:paraId="00000008">
      <w:pPr>
        <w:tabs>
          <w:tab w:val="right" w:leader="none" w:pos="9360"/>
        </w:tabs>
        <w:spacing w:after="0" w:lineRule="auto"/>
        <w:rPr/>
      </w:pPr>
      <w:r w:rsidDel="00000000" w:rsidR="00000000" w:rsidRPr="00000000">
        <w:rPr>
          <w:rtl w:val="0"/>
        </w:rPr>
        <w:t xml:space="preserve">Sotsiaalministeerium</w:t>
      </w:r>
    </w:p>
    <w:p w:rsidR="00000000" w:rsidDel="00000000" w:rsidP="00000000" w:rsidRDefault="00000000" w:rsidRPr="00000000" w14:paraId="00000009">
      <w:pPr>
        <w:tabs>
          <w:tab w:val="right" w:leader="none" w:pos="9360"/>
        </w:tabs>
        <w:spacing w:after="0" w:lineRule="auto"/>
        <w:rPr/>
      </w:pPr>
      <w:r w:rsidDel="00000000" w:rsidR="00000000" w:rsidRPr="00000000">
        <w:rPr>
          <w:rtl w:val="0"/>
        </w:rPr>
        <w:t xml:space="preserve">Marilin Sternhof (</w:t>
      </w:r>
      <w:hyperlink r:id="rId7">
        <w:r w:rsidDel="00000000" w:rsidR="00000000" w:rsidRPr="00000000">
          <w:rPr>
            <w:color w:val="1155cc"/>
            <w:u w:val="single"/>
            <w:rtl w:val="0"/>
          </w:rPr>
          <w:t xml:space="preserve">Marilin.Sternhof@sm.ee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A">
      <w:pPr>
        <w:tabs>
          <w:tab w:val="right" w:leader="none" w:pos="9360"/>
        </w:tabs>
        <w:spacing w:after="0" w:lineRule="auto"/>
        <w:rPr>
          <w:rFonts w:ascii="Calibri" w:cs="Calibri" w:eastAsia="Calibri" w:hAnsi="Calibri"/>
        </w:rPr>
      </w:pPr>
      <w:r w:rsidDel="00000000" w:rsidR="00000000" w:rsidRPr="00000000">
        <w:rPr>
          <w:rtl w:val="0"/>
        </w:rPr>
        <w:tab/>
      </w:r>
      <w:r w:rsidDel="00000000" w:rsidR="00000000" w:rsidRPr="00000000">
        <w:rPr>
          <w:rtl w:val="0"/>
        </w:rPr>
      </w:r>
    </w:p>
    <w:p w:rsidR="00000000" w:rsidDel="00000000" w:rsidP="00000000" w:rsidRDefault="00000000" w:rsidRPr="00000000" w14:paraId="0000000B">
      <w:pPr>
        <w:pStyle w:val="Heading3"/>
        <w:tabs>
          <w:tab w:val="right" w:leader="none" w:pos="9360"/>
        </w:tabs>
        <w:rPr>
          <w:rFonts w:ascii="Inter" w:cs="Inter" w:eastAsia="Inter" w:hAnsi="Inter"/>
          <w:b w:val="1"/>
          <w:color w:val="363636"/>
          <w:sz w:val="24"/>
          <w:szCs w:val="24"/>
        </w:rPr>
      </w:pPr>
      <w:bookmarkStart w:colFirst="0" w:colLast="0" w:name="_heading=h.gjdgxs" w:id="0"/>
      <w:bookmarkEnd w:id="0"/>
      <w:r w:rsidDel="00000000" w:rsidR="00000000" w:rsidRPr="00000000">
        <w:rPr>
          <w:rFonts w:ascii="Inter" w:cs="Inter" w:eastAsia="Inter" w:hAnsi="Inter"/>
          <w:b w:val="1"/>
          <w:color w:val="363636"/>
          <w:sz w:val="24"/>
          <w:szCs w:val="24"/>
          <w:highlight w:val="white"/>
          <w:rtl w:val="0"/>
        </w:rPr>
        <w:t xml:space="preserve">Määruse „Sotsiaal- ja tervisevaldkonna vabaühenduste toetamine“ eelnõu arvamuse avaldamiseks</w:t>
      </w:r>
      <w:r w:rsidDel="00000000" w:rsidR="00000000" w:rsidRPr="00000000">
        <w:rPr>
          <w:rtl w:val="0"/>
        </w:rPr>
      </w:r>
    </w:p>
    <w:p w:rsidR="00000000" w:rsidDel="00000000" w:rsidP="00000000" w:rsidRDefault="00000000" w:rsidRPr="00000000" w14:paraId="0000000C">
      <w:pPr>
        <w:tabs>
          <w:tab w:val="right" w:leader="none" w:pos="9360"/>
        </w:tabs>
        <w:rPr>
          <w:rFonts w:ascii="Inter Light" w:cs="Inter Light" w:eastAsia="Inter Light" w:hAnsi="Inter Light"/>
        </w:rPr>
      </w:pPr>
      <w:r w:rsidDel="00000000" w:rsidR="00000000" w:rsidRPr="00000000">
        <w:rPr>
          <w:rtl w:val="0"/>
        </w:rPr>
      </w:r>
    </w:p>
    <w:p w:rsidR="00000000" w:rsidDel="00000000" w:rsidP="00000000" w:rsidRDefault="00000000" w:rsidRPr="00000000" w14:paraId="0000000D">
      <w:pPr>
        <w:tabs>
          <w:tab w:val="right" w:leader="none" w:pos="9360"/>
        </w:tabs>
        <w:rPr>
          <w:rFonts w:ascii="Inter Light" w:cs="Inter Light" w:eastAsia="Inter Light" w:hAnsi="Inter Light"/>
        </w:rPr>
      </w:pPr>
      <w:r w:rsidDel="00000000" w:rsidR="00000000" w:rsidRPr="00000000">
        <w:rPr>
          <w:rFonts w:ascii="Inter Light" w:cs="Inter Light" w:eastAsia="Inter Light" w:hAnsi="Inter Light"/>
          <w:rtl w:val="0"/>
        </w:rPr>
        <w:t xml:space="preserve">Lugupeetud Riina Sikkut ja Signe Riisalo</w:t>
      </w:r>
    </w:p>
    <w:p w:rsidR="00000000" w:rsidDel="00000000" w:rsidP="00000000" w:rsidRDefault="00000000" w:rsidRPr="00000000" w14:paraId="0000000E">
      <w:pPr>
        <w:spacing w:after="120" w:before="120" w:line="276" w:lineRule="auto"/>
        <w:rPr>
          <w:rFonts w:ascii="Inter Light" w:cs="Inter Light" w:eastAsia="Inter Light" w:hAnsi="Inter Light"/>
        </w:rPr>
      </w:pPr>
      <w:r w:rsidDel="00000000" w:rsidR="00000000" w:rsidRPr="00000000">
        <w:rPr>
          <w:rFonts w:ascii="Inter Light" w:cs="Inter Light" w:eastAsia="Inter Light" w:hAnsi="Inter Light"/>
          <w:rtl w:val="0"/>
        </w:rPr>
        <w:t xml:space="preserve">Viidatud määrus on oluline edasiminek Sotsiaalministeeriumi ja vabaühenduste strateegilise partnerluse arendamisel. Kindlasummalise makse sisseseadmine strateegiliste partnerite tegevustega seotud kulude hüvitamiseks ning nende ja tegevuste tulemuspõhine toetamine vähendab vabaühenduste halduskoormust.  Peame väga oluliseks sellist koostöö tugevdamist ja usalduse loomist, kuna strateegilise partnerluse peamiseks sisuks on ministeeriumi valitsemisalal tulemuseesmärkide saavutamise toetamine ning sotsiaal- ja tervishoiuvaldkonna poliitikate kujundamisse ja elluviimisesse panustamine. </w:t>
      </w:r>
    </w:p>
    <w:p w:rsidR="00000000" w:rsidDel="00000000" w:rsidP="00000000" w:rsidRDefault="00000000" w:rsidRPr="00000000" w14:paraId="0000000F">
      <w:pPr>
        <w:spacing w:after="120" w:before="120" w:line="276" w:lineRule="auto"/>
        <w:rPr>
          <w:rFonts w:ascii="Inter Light" w:cs="Inter Light" w:eastAsia="Inter Light" w:hAnsi="Inter Light"/>
        </w:rPr>
      </w:pPr>
      <w:r w:rsidDel="00000000" w:rsidR="00000000" w:rsidRPr="00000000">
        <w:rPr>
          <w:rFonts w:ascii="Inter Light" w:cs="Inter Light" w:eastAsia="Inter Light" w:hAnsi="Inter Light"/>
          <w:rtl w:val="0"/>
        </w:rPr>
        <w:t xml:space="preserve">Juhime tähelepanu, et käesolevas eelnõus on pakutud tingimused ja kord endiselt sõnastatud </w:t>
      </w:r>
      <w:r w:rsidDel="00000000" w:rsidR="00000000" w:rsidRPr="00000000">
        <w:rPr>
          <w:rFonts w:ascii="Inter Light" w:cs="Inter Light" w:eastAsia="Inter Light" w:hAnsi="Inter Light"/>
          <w:rtl w:val="0"/>
        </w:rPr>
        <w:t xml:space="preserve">projektitoetusena</w:t>
      </w:r>
      <w:r w:rsidDel="00000000" w:rsidR="00000000" w:rsidRPr="00000000">
        <w:rPr>
          <w:rFonts w:ascii="Inter Light" w:cs="Inter Light" w:eastAsia="Inter Light" w:hAnsi="Inter Light"/>
          <w:rtl w:val="0"/>
        </w:rPr>
        <w:t xml:space="preserve"> ning kuigi määrust </w:t>
      </w:r>
      <w:r w:rsidDel="00000000" w:rsidR="00000000" w:rsidRPr="00000000">
        <w:rPr>
          <w:rFonts w:ascii="Inter Light" w:cs="Inter Light" w:eastAsia="Inter Light" w:hAnsi="Inter Light"/>
          <w:rtl w:val="0"/>
        </w:rPr>
        <w:t xml:space="preserve">projektitingimustena</w:t>
      </w:r>
      <w:r w:rsidDel="00000000" w:rsidR="00000000" w:rsidRPr="00000000">
        <w:rPr>
          <w:rFonts w:ascii="Inter Light" w:cs="Inter Light" w:eastAsia="Inter Light" w:hAnsi="Inter Light"/>
          <w:rtl w:val="0"/>
        </w:rPr>
        <w:t xml:space="preserve"> vaadates on tegu üldiselt heade ettepanekutega, moonutab seesugune kord strateegilise partnerluse kontseptsiooni eesmärke. Antud tingimused pärsivad sisulise partnerluse kujunemist ministeeriumi ja vabaühenduse vahel, loovad osapoolte vahele kontrolliva suhte ning piiravad eesmärgipärast kohanemist </w:t>
      </w:r>
      <w:r w:rsidDel="00000000" w:rsidR="00000000" w:rsidRPr="00000000">
        <w:rPr>
          <w:rFonts w:ascii="Inter Light" w:cs="Inter Light" w:eastAsia="Inter Light" w:hAnsi="Inter Light"/>
          <w:rtl w:val="0"/>
        </w:rPr>
        <w:t xml:space="preserve">muutlikele</w:t>
      </w:r>
      <w:r w:rsidDel="00000000" w:rsidR="00000000" w:rsidRPr="00000000">
        <w:rPr>
          <w:rFonts w:ascii="Inter Light" w:cs="Inter Light" w:eastAsia="Inter Light" w:hAnsi="Inter Light"/>
          <w:rtl w:val="0"/>
        </w:rPr>
        <w:t xml:space="preserve"> tingimustele. VATEK on sellele ka varasemalt tähelepanu juhtinud. </w:t>
      </w:r>
    </w:p>
    <w:p w:rsidR="00000000" w:rsidDel="00000000" w:rsidP="00000000" w:rsidRDefault="00000000" w:rsidRPr="00000000" w14:paraId="00000010">
      <w:pPr>
        <w:spacing w:after="120" w:before="120" w:line="276" w:lineRule="auto"/>
        <w:rPr>
          <w:rFonts w:ascii="Inter Light" w:cs="Inter Light" w:eastAsia="Inter Light" w:hAnsi="Inter Light"/>
        </w:rPr>
      </w:pPr>
      <w:r w:rsidDel="00000000" w:rsidR="00000000" w:rsidRPr="00000000">
        <w:rPr>
          <w:rFonts w:ascii="Inter Light" w:cs="Inter Light" w:eastAsia="Inter Light" w:hAnsi="Inter Light"/>
          <w:rtl w:val="0"/>
        </w:rPr>
        <w:t xml:space="preserve">Strateegilise partnerluse vallas on erinevatel ametkondadel häid praktikaid, näiteks Haridus- ja Teadusministeerium annab oma valdkonna katusorganisatsioonidele võimaluse esitada koostööpakkumine, et saada poliitikakujundamise partneriks. Partneri staatusega kaasneb ka tegevustoetuse määramine. Hindaksime, kui Sotsiaalministeerium avaks selgemalt oma eesmärke ja ootusi strateegilise partnerluse programmile ning sõnastaks ka tingimused sellele vastavalt.</w:t>
      </w:r>
    </w:p>
    <w:p w:rsidR="00000000" w:rsidDel="00000000" w:rsidP="00000000" w:rsidRDefault="00000000" w:rsidRPr="00000000" w14:paraId="00000011">
      <w:pPr>
        <w:spacing w:after="120" w:before="120" w:line="276" w:lineRule="auto"/>
        <w:rPr>
          <w:rFonts w:ascii="Inter Light" w:cs="Inter Light" w:eastAsia="Inter Light" w:hAnsi="Inter Light"/>
        </w:rPr>
      </w:pPr>
      <w:r w:rsidDel="00000000" w:rsidR="00000000" w:rsidRPr="00000000">
        <w:rPr>
          <w:rFonts w:ascii="Inter Light" w:cs="Inter Light" w:eastAsia="Inter Light" w:hAnsi="Inter Light"/>
          <w:rtl w:val="0"/>
        </w:rPr>
        <w:t xml:space="preserve">Ettepanekus olevatele projektitingimustele teeme aga otsesemalt järgmised ettepanekud:</w:t>
      </w:r>
    </w:p>
    <w:p w:rsidR="00000000" w:rsidDel="00000000" w:rsidP="00000000" w:rsidRDefault="00000000" w:rsidRPr="00000000" w14:paraId="00000012">
      <w:pPr>
        <w:numPr>
          <w:ilvl w:val="0"/>
          <w:numId w:val="1"/>
        </w:numPr>
        <w:spacing w:after="0" w:before="120" w:line="276" w:lineRule="auto"/>
        <w:ind w:left="720" w:hanging="360"/>
        <w:rPr>
          <w:rFonts w:ascii="Inter Light" w:cs="Inter Light" w:eastAsia="Inter Light" w:hAnsi="Inter Light"/>
        </w:rPr>
      </w:pPr>
      <w:r w:rsidDel="00000000" w:rsidR="00000000" w:rsidRPr="00000000">
        <w:rPr>
          <w:rFonts w:ascii="Inter Light" w:cs="Inter Light" w:eastAsia="Inter Light" w:hAnsi="Inter Light"/>
          <w:rtl w:val="0"/>
        </w:rPr>
        <w:t xml:space="preserve">Välisprojektide omafinantseeringu toetamine on äärmiselt oluline. Juhime taaskord tähelepanu, et omafinantseeringu taotlusvoorud ning eri välisprojektide taotlusvoorud tõenäoliselt ei kattu ajaliselt. Seetõttu on toetuse kasutusvõimalused ebamõistlikult piiratud. Antud määruse raames rahastatud projektides tuleks võimaldada toetuse kasutamist välisprojektide omafinantseeringuna ka siis, kui see pole esialgsesse taotlusse sisse kirjutatud, kuid välisprojekt toetab sarnaste eesmärkide saavutamist ja see on ka ministeeriumi poolt kinnitatud.</w:t>
      </w:r>
    </w:p>
    <w:p w:rsidR="00000000" w:rsidDel="00000000" w:rsidP="00000000" w:rsidRDefault="00000000" w:rsidRPr="00000000" w14:paraId="00000013">
      <w:pPr>
        <w:numPr>
          <w:ilvl w:val="0"/>
          <w:numId w:val="1"/>
        </w:numPr>
        <w:spacing w:after="0" w:line="276" w:lineRule="auto"/>
        <w:ind w:left="720" w:hanging="360"/>
        <w:rPr>
          <w:rFonts w:ascii="Inter Light" w:cs="Inter Light" w:eastAsia="Inter Light" w:hAnsi="Inter Light"/>
        </w:rPr>
      </w:pPr>
      <w:r w:rsidDel="00000000" w:rsidR="00000000" w:rsidRPr="00000000">
        <w:rPr>
          <w:rFonts w:ascii="Inter Light" w:cs="Inter Light" w:eastAsia="Inter Light" w:hAnsi="Inter Light"/>
          <w:rtl w:val="0"/>
        </w:rPr>
        <w:t xml:space="preserve">Hindame omafinantseeringu määra olulist vähendamist. Julgustaksime siiski omafinantseeringust täielikult loobumist</w:t>
      </w:r>
      <w:r w:rsidDel="00000000" w:rsidR="00000000" w:rsidRPr="00000000">
        <w:rPr>
          <w:rFonts w:ascii="Inter Light" w:cs="Inter Light" w:eastAsia="Inter Light" w:hAnsi="Inter Light"/>
          <w:rtl w:val="0"/>
        </w:rPr>
        <w:t xml:space="preserve">, k</w:t>
      </w:r>
      <w:r w:rsidDel="00000000" w:rsidR="00000000" w:rsidRPr="00000000">
        <w:rPr>
          <w:rFonts w:ascii="Inter Light" w:cs="Inter Light" w:eastAsia="Inter Light" w:hAnsi="Inter Light"/>
          <w:color w:val="434343"/>
          <w:rtl w:val="0"/>
        </w:rPr>
        <w:t xml:space="preserve">una rahastatavad projektid ei ole tulu tootvad ja omafinantseering nõuab ressursse, mis muidu võimaldaks vabaühendustel kasvatada finantspuhvrit või katta omafinantseeringut muudes projektides.</w:t>
      </w:r>
      <w:r w:rsidDel="00000000" w:rsidR="00000000" w:rsidRPr="00000000">
        <w:rPr>
          <w:rtl w:val="0"/>
        </w:rPr>
      </w:r>
    </w:p>
    <w:p w:rsidR="00000000" w:rsidDel="00000000" w:rsidP="00000000" w:rsidRDefault="00000000" w:rsidRPr="00000000" w14:paraId="00000014">
      <w:pPr>
        <w:numPr>
          <w:ilvl w:val="0"/>
          <w:numId w:val="1"/>
        </w:numPr>
        <w:spacing w:after="0" w:line="276" w:lineRule="auto"/>
        <w:ind w:left="720" w:hanging="360"/>
        <w:rPr>
          <w:rFonts w:ascii="Inter Light" w:cs="Inter Light" w:eastAsia="Inter Light" w:hAnsi="Inter Light"/>
        </w:rPr>
      </w:pPr>
      <w:r w:rsidDel="00000000" w:rsidR="00000000" w:rsidRPr="00000000">
        <w:rPr>
          <w:rFonts w:ascii="Inter Light" w:cs="Inter Light" w:eastAsia="Inter Light" w:hAnsi="Inter Light"/>
          <w:rtl w:val="0"/>
        </w:rPr>
        <w:t xml:space="preserve">Varasemalt on VATEK soovitanud tagada komisjonile pädevus erandkorras ja läbirääkimiste järel rahuldada taotlusi, mille koondhinne on vähem kui 16 punkti ja/või mõne hindamiskriteeriumi väärtuseks on 0 punkti. See aitab tagada, et taotlusvoor oleks edukas ning sobiv partner leitakse. Samuti maandab see ohtu, et kutsungis ja hindamiskriteeriumites seatud ootused ning eraldatud eelarvevahendid ei ole omavahel vastavuses.</w:t>
      </w:r>
    </w:p>
    <w:p w:rsidR="00000000" w:rsidDel="00000000" w:rsidP="00000000" w:rsidRDefault="00000000" w:rsidRPr="00000000" w14:paraId="00000015">
      <w:pPr>
        <w:tabs>
          <w:tab w:val="right" w:leader="none" w:pos="9360"/>
        </w:tabs>
        <w:rPr>
          <w:rFonts w:ascii="Calibri" w:cs="Calibri" w:eastAsia="Calibri" w:hAnsi="Calibri"/>
        </w:rPr>
      </w:pPr>
      <w:r w:rsidDel="00000000" w:rsidR="00000000" w:rsidRPr="00000000">
        <w:rPr>
          <w:rtl w:val="0"/>
        </w:rPr>
      </w:r>
    </w:p>
    <w:p w:rsidR="00000000" w:rsidDel="00000000" w:rsidP="00000000" w:rsidRDefault="00000000" w:rsidRPr="00000000" w14:paraId="00000016">
      <w:pPr>
        <w:tabs>
          <w:tab w:val="right" w:leader="none" w:pos="9360"/>
        </w:tabs>
        <w:rPr>
          <w:rFonts w:ascii="Inter Light" w:cs="Inter Light" w:eastAsia="Inter Light" w:hAnsi="Inter Light"/>
        </w:rPr>
      </w:pPr>
      <w:r w:rsidDel="00000000" w:rsidR="00000000" w:rsidRPr="00000000">
        <w:rPr>
          <w:rFonts w:ascii="Inter Light" w:cs="Inter Light" w:eastAsia="Inter Light" w:hAnsi="Inter Light"/>
          <w:rtl w:val="0"/>
        </w:rPr>
        <w:t xml:space="preserve">Lugupidamisega</w:t>
      </w:r>
    </w:p>
    <w:p w:rsidR="00000000" w:rsidDel="00000000" w:rsidP="00000000" w:rsidRDefault="00000000" w:rsidRPr="00000000" w14:paraId="00000017">
      <w:pPr>
        <w:tabs>
          <w:tab w:val="right" w:leader="none" w:pos="9360"/>
        </w:tabs>
        <w:rPr>
          <w:rFonts w:ascii="Inter Light" w:cs="Inter Light" w:eastAsia="Inter Light" w:hAnsi="Inter Light"/>
          <w:i w:val="1"/>
        </w:rPr>
      </w:pPr>
      <w:r w:rsidDel="00000000" w:rsidR="00000000" w:rsidRPr="00000000">
        <w:rPr>
          <w:rFonts w:ascii="Inter Light" w:cs="Inter Light" w:eastAsia="Inter Light" w:hAnsi="Inter Light"/>
          <w:i w:val="1"/>
          <w:rtl w:val="0"/>
        </w:rPr>
        <w:t xml:space="preserve">/allkirjastatud digitaalselt/</w:t>
      </w:r>
    </w:p>
    <w:p w:rsidR="00000000" w:rsidDel="00000000" w:rsidP="00000000" w:rsidRDefault="00000000" w:rsidRPr="00000000" w14:paraId="00000018">
      <w:pPr>
        <w:tabs>
          <w:tab w:val="right" w:leader="none" w:pos="9360"/>
        </w:tabs>
        <w:spacing w:after="0" w:lineRule="auto"/>
        <w:rPr>
          <w:rFonts w:ascii="Inter Light" w:cs="Inter Light" w:eastAsia="Inter Light" w:hAnsi="Inter Light"/>
        </w:rPr>
      </w:pPr>
      <w:r w:rsidDel="00000000" w:rsidR="00000000" w:rsidRPr="00000000">
        <w:rPr>
          <w:rFonts w:ascii="Inter Light" w:cs="Inter Light" w:eastAsia="Inter Light" w:hAnsi="Inter Light"/>
          <w:rtl w:val="0"/>
        </w:rPr>
        <w:t xml:space="preserve">Anneli Vares</w:t>
      </w:r>
    </w:p>
    <w:p w:rsidR="00000000" w:rsidDel="00000000" w:rsidP="00000000" w:rsidRDefault="00000000" w:rsidRPr="00000000" w14:paraId="00000019">
      <w:pPr>
        <w:tabs>
          <w:tab w:val="right" w:leader="none" w:pos="9360"/>
        </w:tabs>
        <w:spacing w:after="0" w:lineRule="auto"/>
        <w:rPr>
          <w:rFonts w:ascii="Inter Light" w:cs="Inter Light" w:eastAsia="Inter Light" w:hAnsi="Inter Light"/>
        </w:rPr>
      </w:pPr>
      <w:r w:rsidDel="00000000" w:rsidR="00000000" w:rsidRPr="00000000">
        <w:rPr>
          <w:rFonts w:ascii="Inter Light" w:cs="Inter Light" w:eastAsia="Inter Light" w:hAnsi="Inter Light"/>
          <w:rtl w:val="0"/>
        </w:rPr>
        <w:t xml:space="preserve">tegevjuht, juhatuse liige</w:t>
      </w:r>
    </w:p>
    <w:p w:rsidR="00000000" w:rsidDel="00000000" w:rsidP="00000000" w:rsidRDefault="00000000" w:rsidRPr="00000000" w14:paraId="0000001A">
      <w:pPr>
        <w:tabs>
          <w:tab w:val="right" w:leader="none" w:pos="9360"/>
        </w:tabs>
        <w:spacing w:after="0" w:lineRule="auto"/>
        <w:rPr>
          <w:rFonts w:ascii="Inter Light" w:cs="Inter Light" w:eastAsia="Inter Light" w:hAnsi="Inter Light"/>
        </w:rPr>
      </w:pPr>
      <w:r w:rsidDel="00000000" w:rsidR="00000000" w:rsidRPr="00000000">
        <w:rPr>
          <w:rFonts w:ascii="Inter Light" w:cs="Inter Light" w:eastAsia="Inter Light" w:hAnsi="Inter Light"/>
          <w:rtl w:val="0"/>
        </w:rPr>
        <w:t xml:space="preserve">Eesti Vaimse Tervise ja Heaolu Koalitsioon VATEK</w:t>
      </w:r>
    </w:p>
    <w:sectPr>
      <w:headerReference r:id="rId8" w:type="default"/>
      <w:headerReference r:id="rId9" w:type="first"/>
      <w:footerReference r:id="rId10" w:type="default"/>
      <w:footerReference r:id="rId11" w:type="first"/>
      <w:pgSz w:h="15840" w:w="12240" w:orient="portrait"/>
      <w:pgMar w:bottom="2070" w:top="189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Inter Tight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Tigh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nter">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Inter T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Inter Medium">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w:t>
    </w:r>
    <w:r w:rsidDel="00000000" w:rsidR="00000000" w:rsidRPr="00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1E">
    <w:pPr>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tabs>
        <w:tab w:val="right" w:leader="none" w:pos="9360"/>
      </w:tabs>
      <w:spacing w:after="0" w:lineRule="auto"/>
      <w:rPr>
        <w:color w:val="147e98"/>
      </w:rPr>
    </w:pPr>
    <w:r w:rsidDel="00000000" w:rsidR="00000000" w:rsidRPr="00000000">
      <w:rPr>
        <w:rtl w:val="0"/>
      </w:rPr>
      <w:t xml:space="preserve">Eesti Vaimse Tervise ja Heaolu Koalitsioon VATEK</w:t>
      <w:tab/>
    </w:r>
    <w:hyperlink r:id="rId1">
      <w:r w:rsidDel="00000000" w:rsidR="00000000" w:rsidRPr="00000000">
        <w:rPr>
          <w:color w:val="147e98"/>
          <w:u w:val="single"/>
          <w:rtl w:val="0"/>
        </w:rPr>
        <w:t xml:space="preserve">www.vatek.ee</w:t>
      </w:r>
    </w:hyperlink>
    <w:r w:rsidDel="00000000" w:rsidR="00000000" w:rsidRPr="00000000">
      <w:rPr>
        <w:rtl w:val="0"/>
      </w:rPr>
    </w:r>
  </w:p>
  <w:p w:rsidR="00000000" w:rsidDel="00000000" w:rsidP="00000000" w:rsidRDefault="00000000" w:rsidRPr="00000000" w14:paraId="00000020">
    <w:pPr>
      <w:tabs>
        <w:tab w:val="right" w:leader="none" w:pos="9360"/>
      </w:tabs>
      <w:spacing w:after="0" w:lineRule="auto"/>
      <w:rPr>
        <w:color w:val="147e98"/>
      </w:rPr>
    </w:pPr>
    <w:r w:rsidDel="00000000" w:rsidR="00000000" w:rsidRPr="00000000">
      <w:rPr>
        <w:rtl w:val="0"/>
      </w:rPr>
      <w:t xml:space="preserve">Registrikood: 80587083 </w:t>
      <w:tab/>
    </w:r>
    <w:hyperlink r:id="rId2">
      <w:r w:rsidDel="00000000" w:rsidR="00000000" w:rsidRPr="00000000">
        <w:rPr>
          <w:color w:val="147e98"/>
          <w:u w:val="single"/>
          <w:rtl w:val="0"/>
        </w:rPr>
        <w:t xml:space="preserve">vatek@vatek.ee</w:t>
      </w:r>
    </w:hyperlink>
    <w:r w:rsidDel="00000000" w:rsidR="00000000" w:rsidRPr="00000000">
      <w:rPr>
        <w:rtl w:val="0"/>
      </w:rPr>
    </w:r>
  </w:p>
  <w:p w:rsidR="00000000" w:rsidDel="00000000" w:rsidP="00000000" w:rsidRDefault="00000000" w:rsidRPr="00000000" w14:paraId="00000021">
    <w:pPr>
      <w:tabs>
        <w:tab w:val="right" w:leader="none" w:pos="9360"/>
      </w:tabs>
      <w:spacing w:after="0" w:lineRule="auto"/>
      <w:jc w:val="center"/>
      <w:rPr/>
    </w:pPr>
    <w:r w:rsidDel="00000000" w:rsidR="00000000" w:rsidRPr="00000000">
      <w:rPr>
        <w:rtl w:val="0"/>
      </w:rPr>
    </w:r>
  </w:p>
  <w:p w:rsidR="00000000" w:rsidDel="00000000" w:rsidP="00000000" w:rsidRDefault="00000000" w:rsidRPr="00000000" w14:paraId="00000022">
    <w:pPr>
      <w:tabs>
        <w:tab w:val="right" w:leader="none" w:pos="9360"/>
      </w:tabs>
      <w:spacing w:after="0" w:lineRule="auto"/>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w:t>
    </w:r>
    <w:r w:rsidDel="00000000" w:rsidR="00000000" w:rsidRPr="0000000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jc w:val="cente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2462213</wp:posOffset>
          </wp:positionH>
          <wp:positionV relativeFrom="paragraph">
            <wp:posOffset>-142873</wp:posOffset>
          </wp:positionV>
          <wp:extent cx="1014413" cy="519782"/>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14413" cy="519782"/>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tabs>
        <w:tab w:val="right" w:leader="none" w:pos="9360"/>
      </w:tabs>
      <w:spacing w:before="200" w:lineRule="auto"/>
      <w:jc w:val="center"/>
      <w:rPr/>
    </w:pPr>
    <w:r w:rsidDel="00000000" w:rsidR="00000000" w:rsidRPr="00000000">
      <w:rPr>
        <w:rFonts w:ascii="Calibri" w:cs="Calibri" w:eastAsia="Calibri" w:hAnsi="Calibri"/>
      </w:rPr>
      <w:drawing>
        <wp:inline distB="114300" distT="114300" distL="114300" distR="114300">
          <wp:extent cx="2271713" cy="1530586"/>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71713" cy="153058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Tight Light" w:cs="Inter Tight Light" w:eastAsia="Inter Tight Light" w:hAnsi="Inter Tight Light"/>
        <w:color w:val="363636"/>
        <w:sz w:val="24"/>
        <w:szCs w:val="24"/>
        <w:lang w:val="et-EE"/>
      </w:rPr>
    </w:rPrDefault>
    <w:pPrDefault>
      <w:pPr>
        <w:spacing w:after="20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00" w:lineRule="auto"/>
    </w:pPr>
    <w:rPr>
      <w:rFonts w:ascii="Inter Medium" w:cs="Inter Medium" w:eastAsia="Inter Medium" w:hAnsi="Inter Medium"/>
      <w:color w:val="147e98"/>
      <w:sz w:val="40"/>
      <w:szCs w:val="40"/>
    </w:rPr>
  </w:style>
  <w:style w:type="paragraph" w:styleId="Heading2">
    <w:name w:val="heading 2"/>
    <w:basedOn w:val="Normal"/>
    <w:next w:val="Normal"/>
    <w:pPr>
      <w:keepNext w:val="1"/>
      <w:keepLines w:val="1"/>
      <w:spacing w:after="0" w:before="360" w:lineRule="auto"/>
    </w:pPr>
    <w:rPr>
      <w:rFonts w:ascii="Inter Medium" w:cs="Inter Medium" w:eastAsia="Inter Medium" w:hAnsi="Inter Medium"/>
      <w:color w:val="147e98"/>
      <w:sz w:val="32"/>
      <w:szCs w:val="32"/>
    </w:rPr>
  </w:style>
  <w:style w:type="paragraph" w:styleId="Heading3">
    <w:name w:val="heading 3"/>
    <w:basedOn w:val="Normal"/>
    <w:next w:val="Normal"/>
    <w:pPr>
      <w:keepNext w:val="1"/>
      <w:keepLines w:val="1"/>
      <w:spacing w:after="0" w:before="320" w:lineRule="auto"/>
    </w:pPr>
    <w:rPr>
      <w:rFonts w:ascii="Inter Medium" w:cs="Inter Medium" w:eastAsia="Inter Medium" w:hAnsi="Inter Medium"/>
      <w:color w:val="147e98"/>
      <w:sz w:val="28"/>
      <w:szCs w:val="28"/>
    </w:rPr>
  </w:style>
  <w:style w:type="paragraph" w:styleId="Heading4">
    <w:name w:val="heading 4"/>
    <w:basedOn w:val="Normal"/>
    <w:next w:val="Normal"/>
    <w:pPr>
      <w:keepNext w:val="1"/>
      <w:keepLines w:val="1"/>
      <w:spacing w:after="0" w:before="280" w:lineRule="auto"/>
    </w:pPr>
    <w:rPr>
      <w:rFonts w:ascii="Inter Tight Medium" w:cs="Inter Tight Medium" w:eastAsia="Inter Tight Medium" w:hAnsi="Inter Tight Medium"/>
      <w:color w:val="147e98"/>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0" w:before="200" w:lineRule="auto"/>
    </w:pPr>
    <w:rPr>
      <w:rFonts w:ascii="Inter Tight" w:cs="Inter Tight" w:eastAsia="Inter Tight" w:hAnsi="Inter Tight"/>
      <w:b w:val="1"/>
      <w:color w:val="147e98"/>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400"/>
      <w:outlineLvl w:val="0"/>
    </w:pPr>
    <w:rPr>
      <w:rFonts w:ascii="Inter Medium" w:cs="Inter Medium" w:eastAsia="Inter Medium" w:hAnsi="Inter Medium"/>
      <w:color w:val="147e98"/>
      <w:sz w:val="40"/>
      <w:szCs w:val="40"/>
    </w:rPr>
  </w:style>
  <w:style w:type="paragraph" w:styleId="Heading2">
    <w:name w:val="heading 2"/>
    <w:basedOn w:val="Normal"/>
    <w:next w:val="Normal"/>
    <w:uiPriority w:val="9"/>
    <w:unhideWhenUsed w:val="1"/>
    <w:qFormat w:val="1"/>
    <w:pPr>
      <w:keepNext w:val="1"/>
      <w:keepLines w:val="1"/>
      <w:spacing w:after="0" w:before="360"/>
      <w:outlineLvl w:val="1"/>
    </w:pPr>
    <w:rPr>
      <w:rFonts w:ascii="Inter Medium" w:cs="Inter Medium" w:eastAsia="Inter Medium" w:hAnsi="Inter Medium"/>
      <w:color w:val="147e98"/>
      <w:sz w:val="32"/>
      <w:szCs w:val="32"/>
    </w:rPr>
  </w:style>
  <w:style w:type="paragraph" w:styleId="Heading3">
    <w:name w:val="heading 3"/>
    <w:basedOn w:val="Normal"/>
    <w:next w:val="Normal"/>
    <w:uiPriority w:val="9"/>
    <w:unhideWhenUsed w:val="1"/>
    <w:qFormat w:val="1"/>
    <w:pPr>
      <w:keepNext w:val="1"/>
      <w:keepLines w:val="1"/>
      <w:spacing w:after="0" w:before="320"/>
      <w:outlineLvl w:val="2"/>
    </w:pPr>
    <w:rPr>
      <w:rFonts w:ascii="Inter Medium" w:cs="Inter Medium" w:eastAsia="Inter Medium" w:hAnsi="Inter Medium"/>
      <w:color w:val="147e98"/>
      <w:sz w:val="28"/>
      <w:szCs w:val="28"/>
    </w:rPr>
  </w:style>
  <w:style w:type="paragraph" w:styleId="Heading4">
    <w:name w:val="heading 4"/>
    <w:basedOn w:val="Normal"/>
    <w:next w:val="Normal"/>
    <w:uiPriority w:val="9"/>
    <w:semiHidden w:val="1"/>
    <w:unhideWhenUsed w:val="1"/>
    <w:qFormat w:val="1"/>
    <w:pPr>
      <w:keepNext w:val="1"/>
      <w:keepLines w:val="1"/>
      <w:spacing w:after="0" w:before="280"/>
      <w:outlineLvl w:val="3"/>
    </w:pPr>
    <w:rPr>
      <w:rFonts w:ascii="Inter Tight Medium" w:cs="Inter Tight Medium" w:eastAsia="Inter Tight Medium" w:hAnsi="Inter Tight Medium"/>
      <w:color w:val="147e98"/>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0" w:before="200"/>
    </w:pPr>
    <w:rPr>
      <w:rFonts w:ascii="Inter Tight" w:cs="Inter Tight" w:eastAsia="Inter Tight" w:hAnsi="Inter Tight"/>
      <w:b w:val="1"/>
      <w:color w:val="147e98"/>
      <w:sz w:val="52"/>
      <w:szCs w:val="52"/>
    </w:rPr>
  </w:style>
  <w:style w:type="paragraph" w:styleId="Subtitle">
    <w:name w:val="Subtitle"/>
    <w:basedOn w:val="Normal"/>
    <w:next w:val="Normal"/>
    <w:uiPriority w:val="11"/>
    <w:qFormat w:val="1"/>
    <w:pPr>
      <w:keepNext w:val="1"/>
      <w:keepLines w:val="1"/>
      <w:ind w:left="720" w:right="720"/>
    </w:pPr>
    <w:rPr>
      <w:rFonts w:ascii="Inter Medium" w:cs="Inter Medium" w:eastAsia="Inter Medium" w:hAnsi="Inter Medium"/>
      <w:i w:val="1"/>
      <w:color w:val="147e98"/>
    </w:rPr>
  </w:style>
  <w:style w:type="paragraph" w:styleId="Subtitle">
    <w:name w:val="Subtitle"/>
    <w:basedOn w:val="Normal"/>
    <w:next w:val="Normal"/>
    <w:pPr>
      <w:keepNext w:val="1"/>
      <w:keepLines w:val="1"/>
      <w:ind w:left="720" w:right="720"/>
    </w:pPr>
    <w:rPr>
      <w:rFonts w:ascii="Inter Medium" w:cs="Inter Medium" w:eastAsia="Inter Medium" w:hAnsi="Inter Medium"/>
      <w:i w:val="1"/>
      <w:color w:val="147e98"/>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Marilin.Sternhof@sm.ee"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InterTight-boldItalic.ttf"/><Relationship Id="rId11" Type="http://schemas.openxmlformats.org/officeDocument/2006/relationships/font" Target="fonts/InterTightLight-italic.ttf"/><Relationship Id="rId22" Type="http://schemas.openxmlformats.org/officeDocument/2006/relationships/font" Target="fonts/InterMedium-bold.ttf"/><Relationship Id="rId10" Type="http://schemas.openxmlformats.org/officeDocument/2006/relationships/font" Target="fonts/InterTightLight-bold.ttf"/><Relationship Id="rId21" Type="http://schemas.openxmlformats.org/officeDocument/2006/relationships/font" Target="fonts/InterMedium-regular.ttf"/><Relationship Id="rId13" Type="http://schemas.openxmlformats.org/officeDocument/2006/relationships/font" Target="fonts/Inter-regular.ttf"/><Relationship Id="rId24" Type="http://schemas.openxmlformats.org/officeDocument/2006/relationships/font" Target="fonts/InterMedium-boldItalic.ttf"/><Relationship Id="rId12" Type="http://schemas.openxmlformats.org/officeDocument/2006/relationships/font" Target="fonts/InterTightLight-boldItalic.ttf"/><Relationship Id="rId23" Type="http://schemas.openxmlformats.org/officeDocument/2006/relationships/font" Target="fonts/InterMedium-italic.ttf"/><Relationship Id="rId1" Type="http://schemas.openxmlformats.org/officeDocument/2006/relationships/font" Target="fonts/InterTightMedium-regular.ttf"/><Relationship Id="rId2" Type="http://schemas.openxmlformats.org/officeDocument/2006/relationships/font" Target="fonts/InterTightMedium-bold.ttf"/><Relationship Id="rId3" Type="http://schemas.openxmlformats.org/officeDocument/2006/relationships/font" Target="fonts/InterTightMedium-italic.ttf"/><Relationship Id="rId4" Type="http://schemas.openxmlformats.org/officeDocument/2006/relationships/font" Target="fonts/InterTightMedium-boldItalic.ttf"/><Relationship Id="rId9" Type="http://schemas.openxmlformats.org/officeDocument/2006/relationships/font" Target="fonts/InterTightLight-regular.ttf"/><Relationship Id="rId15" Type="http://schemas.openxmlformats.org/officeDocument/2006/relationships/font" Target="fonts/Inter-italic.ttf"/><Relationship Id="rId14" Type="http://schemas.openxmlformats.org/officeDocument/2006/relationships/font" Target="fonts/Inter-bold.ttf"/><Relationship Id="rId17" Type="http://schemas.openxmlformats.org/officeDocument/2006/relationships/font" Target="fonts/InterTight-regular.ttf"/><Relationship Id="rId16" Type="http://schemas.openxmlformats.org/officeDocument/2006/relationships/font" Target="fonts/Inter-boldItalic.ttf"/><Relationship Id="rId5" Type="http://schemas.openxmlformats.org/officeDocument/2006/relationships/font" Target="fonts/InterLight-regular.ttf"/><Relationship Id="rId19" Type="http://schemas.openxmlformats.org/officeDocument/2006/relationships/font" Target="fonts/InterTight-italic.ttf"/><Relationship Id="rId6" Type="http://schemas.openxmlformats.org/officeDocument/2006/relationships/font" Target="fonts/InterLight-bold.ttf"/><Relationship Id="rId18" Type="http://schemas.openxmlformats.org/officeDocument/2006/relationships/font" Target="fonts/InterTight-bold.ttf"/><Relationship Id="rId7" Type="http://schemas.openxmlformats.org/officeDocument/2006/relationships/font" Target="fonts/InterLight-italic.ttf"/><Relationship Id="rId8" Type="http://schemas.openxmlformats.org/officeDocument/2006/relationships/font" Target="fonts/InterLight-boldItalic.ttf"/></Relationships>
</file>

<file path=word/_rels/footer2.xml.rels><?xml version="1.0" encoding="UTF-8" standalone="yes"?><Relationships xmlns="http://schemas.openxmlformats.org/package/2006/relationships"><Relationship Id="rId1" Type="http://schemas.openxmlformats.org/officeDocument/2006/relationships/hyperlink" Target="http://www.vatek.ee" TargetMode="External"/><Relationship Id="rId2" Type="http://schemas.openxmlformats.org/officeDocument/2006/relationships/hyperlink" Target="mailto:vatek@vatek.e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f9AcaEJiI7Tw7RiUR+ZoF2O1PA==">CgMxLjAyCGguZ2pkZ3hzOABqJgoUc3VnZ2VzdC5mNzQ0YzRuOHF3ZDISDlRyaWluIFBldGVyc29uaiYKFHN1Z2dlc3QuNXQ4a3JyeWU3YWk4Eg5UcmlpbiBQZXRlcnNvbmomChRzdWdnZXN0LnI2d2VwaTJvZzZnaRIOVHJpaW4gUGV0ZXJzb25qJgoUc3VnZ2VzdC5ta3QxOWxhbW55aGkSDlRyaWluIFBldGVyc29uaiYKFHN1Z2dlc3QuOHp3M2hyc3A5YmZrEg5UcmlpbiBQZXRlcnNvbmomChRzdWdnZXN0LmNwemg0b3lrZzE5MhIOVHJpaW4gUGV0ZXJzb25qJgoUc3VnZ2VzdC5ibTF3bnY5YmM2OXQSDlRyaWluIFBldGVyc29uciExYkxFWlpGS1FKV3dUR1V6bTVBTHNFRENIM0dSQnR4d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2024-09-18T12:28:00Z</dcterms:created>
</cp:coreProperties>
</file>